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663" w:rsidRDefault="006F0663" w:rsidP="006F0663">
      <w:pPr>
        <w:spacing w:line="480" w:lineRule="auto"/>
        <w:jc w:val="center"/>
        <w:rPr>
          <w:rFonts w:ascii="Times New Roman" w:hAnsi="Times New Roman" w:cs="Times New Roman"/>
          <w:sz w:val="24"/>
          <w:szCs w:val="24"/>
        </w:rPr>
      </w:pPr>
      <w:bookmarkStart w:id="0" w:name="_GoBack"/>
      <w:bookmarkEnd w:id="0"/>
    </w:p>
    <w:p w:rsidR="006F0663" w:rsidRDefault="006F0663" w:rsidP="006F0663">
      <w:pPr>
        <w:spacing w:line="480" w:lineRule="auto"/>
        <w:jc w:val="center"/>
        <w:rPr>
          <w:rFonts w:ascii="Times New Roman" w:hAnsi="Times New Roman" w:cs="Times New Roman"/>
          <w:sz w:val="24"/>
          <w:szCs w:val="24"/>
        </w:rPr>
      </w:pPr>
    </w:p>
    <w:p w:rsidR="006F0663" w:rsidRDefault="006F0663" w:rsidP="006F0663">
      <w:pPr>
        <w:spacing w:line="480" w:lineRule="auto"/>
        <w:jc w:val="center"/>
        <w:rPr>
          <w:rFonts w:ascii="Times New Roman" w:hAnsi="Times New Roman" w:cs="Times New Roman"/>
          <w:sz w:val="24"/>
          <w:szCs w:val="24"/>
        </w:rPr>
      </w:pPr>
    </w:p>
    <w:p w:rsidR="006F0663" w:rsidRDefault="006F0663" w:rsidP="006F0663">
      <w:pPr>
        <w:spacing w:line="480" w:lineRule="auto"/>
        <w:jc w:val="center"/>
        <w:rPr>
          <w:rFonts w:ascii="Times New Roman" w:hAnsi="Times New Roman" w:cs="Times New Roman"/>
          <w:sz w:val="24"/>
          <w:szCs w:val="24"/>
        </w:rPr>
      </w:pPr>
    </w:p>
    <w:p w:rsidR="006F0663" w:rsidRDefault="006F0663" w:rsidP="006F0663">
      <w:pPr>
        <w:spacing w:line="480" w:lineRule="auto"/>
        <w:jc w:val="center"/>
        <w:rPr>
          <w:rFonts w:ascii="Times New Roman" w:hAnsi="Times New Roman" w:cs="Times New Roman"/>
          <w:sz w:val="24"/>
          <w:szCs w:val="24"/>
        </w:rPr>
      </w:pPr>
    </w:p>
    <w:p w:rsidR="006F0663" w:rsidRDefault="006F0663" w:rsidP="006F0663">
      <w:pPr>
        <w:spacing w:line="480" w:lineRule="auto"/>
        <w:jc w:val="center"/>
        <w:rPr>
          <w:rFonts w:ascii="Times New Roman" w:hAnsi="Times New Roman" w:cs="Times New Roman"/>
          <w:sz w:val="24"/>
          <w:szCs w:val="24"/>
        </w:rPr>
      </w:pPr>
    </w:p>
    <w:p w:rsidR="006F0663" w:rsidRDefault="006F0663" w:rsidP="006F0663">
      <w:pPr>
        <w:spacing w:line="480" w:lineRule="auto"/>
        <w:jc w:val="center"/>
        <w:rPr>
          <w:rFonts w:ascii="Times New Roman" w:hAnsi="Times New Roman" w:cs="Times New Roman"/>
          <w:sz w:val="24"/>
          <w:szCs w:val="24"/>
        </w:rPr>
      </w:pPr>
    </w:p>
    <w:p w:rsidR="00D950E5" w:rsidRDefault="00943047" w:rsidP="006F0663">
      <w:pPr>
        <w:spacing w:line="480" w:lineRule="auto"/>
        <w:jc w:val="center"/>
        <w:rPr>
          <w:rFonts w:ascii="Times New Roman" w:hAnsi="Times New Roman" w:cs="Times New Roman"/>
          <w:sz w:val="24"/>
          <w:szCs w:val="24"/>
        </w:rPr>
      </w:pPr>
      <w:r>
        <w:rPr>
          <w:rFonts w:ascii="Times New Roman" w:hAnsi="Times New Roman" w:cs="Times New Roman"/>
          <w:sz w:val="24"/>
          <w:szCs w:val="24"/>
        </w:rPr>
        <w:t>Supply and demand blog</w:t>
      </w:r>
    </w:p>
    <w:p w:rsidR="001669F5" w:rsidRDefault="00943047" w:rsidP="006F06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669F5" w:rsidRDefault="00943047" w:rsidP="006F066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1669F5" w:rsidRDefault="00943047" w:rsidP="006F066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1669F5" w:rsidRDefault="00943047" w:rsidP="006F0663">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1669F5" w:rsidRDefault="00943047" w:rsidP="006F066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F0663" w:rsidRPr="006F0663" w:rsidRDefault="00943047" w:rsidP="006F0663">
      <w:pPr>
        <w:spacing w:line="480" w:lineRule="auto"/>
        <w:jc w:val="center"/>
        <w:rPr>
          <w:rFonts w:ascii="Times New Roman" w:hAnsi="Times New Roman" w:cs="Times New Roman"/>
          <w:b/>
          <w:sz w:val="24"/>
          <w:szCs w:val="24"/>
        </w:rPr>
      </w:pPr>
      <w:r w:rsidRPr="006F0663">
        <w:rPr>
          <w:rFonts w:ascii="Times New Roman" w:hAnsi="Times New Roman" w:cs="Times New Roman"/>
          <w:b/>
          <w:sz w:val="24"/>
          <w:szCs w:val="24"/>
        </w:rPr>
        <w:lastRenderedPageBreak/>
        <w:t>Supply and demand blog</w:t>
      </w:r>
    </w:p>
    <w:p w:rsidR="001669F5" w:rsidRDefault="00943047" w:rsidP="006F06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supply of oil is at risk following the recent murder of senior Iranian general by the United States of America on January 2</w:t>
      </w:r>
      <w:r w:rsidRPr="001669F5">
        <w:rPr>
          <w:rFonts w:ascii="Times New Roman" w:hAnsi="Times New Roman" w:cs="Times New Roman"/>
          <w:sz w:val="24"/>
          <w:szCs w:val="24"/>
          <w:vertAlign w:val="superscript"/>
        </w:rPr>
        <w:t>nd</w:t>
      </w:r>
      <w:r>
        <w:rPr>
          <w:rFonts w:ascii="Times New Roman" w:hAnsi="Times New Roman" w:cs="Times New Roman"/>
          <w:sz w:val="24"/>
          <w:szCs w:val="24"/>
        </w:rPr>
        <w:t xml:space="preserve">. This has caused slid in the price of oil due to the possible concerns of supply disruption that can be caused by the incident. </w:t>
      </w:r>
      <w:r w:rsidR="00AB1828">
        <w:rPr>
          <w:rFonts w:ascii="Times New Roman" w:hAnsi="Times New Roman" w:cs="Times New Roman"/>
          <w:sz w:val="24"/>
          <w:szCs w:val="24"/>
        </w:rPr>
        <w:t xml:space="preserve">Brent oil slipped by 11 cents per barrel in the Middle East, and its cost was </w:t>
      </w:r>
      <w:r w:rsidR="00AB1828" w:rsidRPr="00AB1828">
        <w:rPr>
          <w:rFonts w:ascii="Times New Roman" w:hAnsi="Times New Roman" w:cs="Times New Roman"/>
          <w:sz w:val="24"/>
          <w:szCs w:val="24"/>
        </w:rPr>
        <w:t>$64</w:t>
      </w:r>
      <w:r w:rsidR="00AB1828">
        <w:rPr>
          <w:rFonts w:ascii="Times New Roman" w:hAnsi="Times New Roman" w:cs="Times New Roman"/>
          <w:sz w:val="24"/>
          <w:szCs w:val="24"/>
        </w:rPr>
        <w:t xml:space="preserve"> per barrel. In west Texas, the future of crude oil was down by 22 cents, and its price was </w:t>
      </w:r>
      <w:r w:rsidR="00AB1828" w:rsidRPr="00AB1828">
        <w:rPr>
          <w:rFonts w:ascii="Times New Roman" w:hAnsi="Times New Roman" w:cs="Times New Roman"/>
          <w:sz w:val="24"/>
          <w:szCs w:val="24"/>
        </w:rPr>
        <w:t>$57.86</w:t>
      </w:r>
      <w:r w:rsidR="00AB1828">
        <w:rPr>
          <w:rFonts w:ascii="Times New Roman" w:hAnsi="Times New Roman" w:cs="Times New Roman"/>
          <w:sz w:val="24"/>
          <w:szCs w:val="24"/>
        </w:rPr>
        <w:t xml:space="preserve"> per barrel. Though the decline of the oil supply has been associated with the killing of an Iranian general, investors have played down any chances of any cause of oil shortage due to the incidence.  </w:t>
      </w:r>
    </w:p>
    <w:p w:rsidR="003063F9" w:rsidRDefault="00943047" w:rsidP="006F06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the above information provided by global oil strategists in London, the Saudi Arabia minister of energy eased the case by assuring the world that his country will work towards ensuring market stability in the period when the United States is in the heightened tension with Iran. He also raised concerns about the ongoing talk of the organization of petroleum exporting countries (OPEC). </w:t>
      </w:r>
    </w:p>
    <w:p w:rsidR="003063F9" w:rsidRDefault="00943047" w:rsidP="006F06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ongoing </w:t>
      </w:r>
      <w:r w:rsidR="00DB5BAB">
        <w:rPr>
          <w:rFonts w:ascii="Times New Roman" w:hAnsi="Times New Roman" w:cs="Times New Roman"/>
          <w:sz w:val="24"/>
          <w:szCs w:val="24"/>
        </w:rPr>
        <w:t>deal between C</w:t>
      </w:r>
      <w:r>
        <w:rPr>
          <w:rFonts w:ascii="Times New Roman" w:hAnsi="Times New Roman" w:cs="Times New Roman"/>
          <w:sz w:val="24"/>
          <w:szCs w:val="24"/>
        </w:rPr>
        <w:t xml:space="preserve">hina and the </w:t>
      </w:r>
      <w:r w:rsidR="00DB5BAB">
        <w:rPr>
          <w:rFonts w:ascii="Times New Roman" w:hAnsi="Times New Roman" w:cs="Times New Roman"/>
          <w:sz w:val="24"/>
          <w:szCs w:val="24"/>
        </w:rPr>
        <w:t>United States, C</w:t>
      </w:r>
      <w:r>
        <w:rPr>
          <w:rFonts w:ascii="Times New Roman" w:hAnsi="Times New Roman" w:cs="Times New Roman"/>
          <w:sz w:val="24"/>
          <w:szCs w:val="24"/>
        </w:rPr>
        <w:t xml:space="preserve">hina is expected to pledge </w:t>
      </w:r>
      <w:r w:rsidRPr="003063F9">
        <w:rPr>
          <w:rFonts w:ascii="Times New Roman" w:hAnsi="Times New Roman" w:cs="Times New Roman"/>
          <w:sz w:val="24"/>
          <w:szCs w:val="24"/>
        </w:rPr>
        <w:t>$50 billion</w:t>
      </w:r>
      <w:r>
        <w:rPr>
          <w:rFonts w:ascii="Times New Roman" w:hAnsi="Times New Roman" w:cs="Times New Roman"/>
          <w:sz w:val="24"/>
          <w:szCs w:val="24"/>
        </w:rPr>
        <w:t xml:space="preserve"> in the </w:t>
      </w:r>
      <w:r w:rsidR="00DB5BAB">
        <w:rPr>
          <w:rFonts w:ascii="Times New Roman" w:hAnsi="Times New Roman" w:cs="Times New Roman"/>
          <w:sz w:val="24"/>
          <w:szCs w:val="24"/>
        </w:rPr>
        <w:t>United States</w:t>
      </w:r>
      <w:r>
        <w:rPr>
          <w:rFonts w:ascii="Times New Roman" w:hAnsi="Times New Roman" w:cs="Times New Roman"/>
          <w:sz w:val="24"/>
          <w:szCs w:val="24"/>
        </w:rPr>
        <w:t xml:space="preserve"> energy supplies. </w:t>
      </w:r>
      <w:r w:rsidR="00DB5BAB">
        <w:rPr>
          <w:rFonts w:ascii="Times New Roman" w:hAnsi="Times New Roman" w:cs="Times New Roman"/>
          <w:sz w:val="24"/>
          <w:szCs w:val="24"/>
        </w:rPr>
        <w:t>Regardless of the status of the deal, buy rumors of petroleum products will continue due to the unfolding scenario. China recorded a 9.5% increase in imports of crude oil in 2019 and marked 17</w:t>
      </w:r>
      <w:r w:rsidR="00DB5BAB" w:rsidRPr="00DB5BAB">
        <w:rPr>
          <w:rFonts w:ascii="Times New Roman" w:hAnsi="Times New Roman" w:cs="Times New Roman"/>
          <w:sz w:val="24"/>
          <w:szCs w:val="24"/>
          <w:vertAlign w:val="superscript"/>
        </w:rPr>
        <w:t>th</w:t>
      </w:r>
      <w:r w:rsidR="00DB5BAB">
        <w:rPr>
          <w:rFonts w:ascii="Times New Roman" w:hAnsi="Times New Roman" w:cs="Times New Roman"/>
          <w:sz w:val="24"/>
          <w:szCs w:val="24"/>
        </w:rPr>
        <w:t xml:space="preserve"> consecutive years of increases in oil imports. This was at a period when the </w:t>
      </w:r>
      <w:r w:rsidR="002576BE">
        <w:rPr>
          <w:rFonts w:ascii="Times New Roman" w:hAnsi="Times New Roman" w:cs="Times New Roman"/>
          <w:sz w:val="24"/>
          <w:szCs w:val="24"/>
        </w:rPr>
        <w:t>United States' energy was at a decline.</w:t>
      </w:r>
    </w:p>
    <w:p w:rsidR="006F0663" w:rsidRDefault="00943047" w:rsidP="006F066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F0663" w:rsidRPr="006F0663" w:rsidRDefault="00943047" w:rsidP="006F0663">
      <w:pPr>
        <w:spacing w:line="480" w:lineRule="auto"/>
        <w:jc w:val="center"/>
        <w:rPr>
          <w:rFonts w:ascii="Times New Roman" w:hAnsi="Times New Roman" w:cs="Times New Roman"/>
          <w:b/>
          <w:sz w:val="24"/>
          <w:szCs w:val="24"/>
        </w:rPr>
      </w:pPr>
      <w:r w:rsidRPr="006F0663">
        <w:rPr>
          <w:rFonts w:ascii="Times New Roman" w:hAnsi="Times New Roman" w:cs="Times New Roman"/>
          <w:b/>
          <w:sz w:val="24"/>
          <w:szCs w:val="24"/>
        </w:rPr>
        <w:lastRenderedPageBreak/>
        <w:t>References</w:t>
      </w:r>
    </w:p>
    <w:p w:rsidR="006F0663" w:rsidRDefault="00CD34A8" w:rsidP="006F0663">
      <w:pPr>
        <w:spacing w:line="480" w:lineRule="auto"/>
        <w:ind w:left="720" w:hanging="720"/>
        <w:rPr>
          <w:rFonts w:ascii="Times New Roman" w:hAnsi="Times New Roman" w:cs="Times New Roman"/>
          <w:sz w:val="24"/>
          <w:szCs w:val="24"/>
        </w:rPr>
      </w:pPr>
      <w:hyperlink r:id="rId6" w:history="1">
        <w:r w:rsidR="00943047" w:rsidRPr="006F0663">
          <w:rPr>
            <w:rStyle w:val="Hyperlink"/>
            <w:rFonts w:ascii="Times New Roman" w:hAnsi="Times New Roman" w:cs="Times New Roman"/>
            <w:sz w:val="24"/>
            <w:szCs w:val="24"/>
          </w:rPr>
          <w:t>https://economictimes.indiatimes.com/markets/commodities/news/oil-extends-decline-as-supply-disruption-fears-recede/articleshow/73247385.cms</w:t>
        </w:r>
      </w:hyperlink>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Pr="006F0663" w:rsidRDefault="006F0663" w:rsidP="006F0663">
      <w:pPr>
        <w:rPr>
          <w:rFonts w:ascii="Times New Roman" w:hAnsi="Times New Roman" w:cs="Times New Roman"/>
          <w:sz w:val="24"/>
          <w:szCs w:val="24"/>
        </w:rPr>
      </w:pPr>
    </w:p>
    <w:p w:rsidR="006F0663" w:rsidRDefault="006F0663" w:rsidP="006F0663">
      <w:pPr>
        <w:rPr>
          <w:rFonts w:ascii="Times New Roman" w:hAnsi="Times New Roman" w:cs="Times New Roman"/>
          <w:sz w:val="24"/>
          <w:szCs w:val="24"/>
        </w:rPr>
      </w:pPr>
    </w:p>
    <w:p w:rsidR="006F0663" w:rsidRPr="006F0663" w:rsidRDefault="00943047" w:rsidP="006F0663">
      <w:pPr>
        <w:tabs>
          <w:tab w:val="left" w:pos="5966"/>
        </w:tabs>
        <w:rPr>
          <w:rFonts w:ascii="Times New Roman" w:hAnsi="Times New Roman" w:cs="Times New Roman"/>
          <w:sz w:val="24"/>
          <w:szCs w:val="24"/>
        </w:rPr>
      </w:pPr>
      <w:r>
        <w:rPr>
          <w:rFonts w:ascii="Times New Roman" w:hAnsi="Times New Roman" w:cs="Times New Roman"/>
          <w:sz w:val="24"/>
          <w:szCs w:val="24"/>
        </w:rPr>
        <w:tab/>
      </w:r>
    </w:p>
    <w:sectPr w:rsidR="006F0663" w:rsidRPr="006F0663" w:rsidSect="006F06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4A8" w:rsidRDefault="00CD34A8">
      <w:pPr>
        <w:spacing w:after="0"/>
      </w:pPr>
      <w:r>
        <w:separator/>
      </w:r>
    </w:p>
  </w:endnote>
  <w:endnote w:type="continuationSeparator" w:id="0">
    <w:p w:rsidR="00CD34A8" w:rsidRDefault="00CD34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4A8" w:rsidRDefault="00CD34A8">
      <w:pPr>
        <w:spacing w:after="0"/>
      </w:pPr>
      <w:r>
        <w:separator/>
      </w:r>
    </w:p>
  </w:footnote>
  <w:footnote w:type="continuationSeparator" w:id="0">
    <w:p w:rsidR="00CD34A8" w:rsidRDefault="00CD34A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6054711"/>
      <w:docPartObj>
        <w:docPartGallery w:val="Page Numbers (Top of Page)"/>
        <w:docPartUnique/>
      </w:docPartObj>
    </w:sdtPr>
    <w:sdtEndPr>
      <w:rPr>
        <w:noProof/>
      </w:rPr>
    </w:sdtEndPr>
    <w:sdtContent>
      <w:p w:rsidR="006F0663" w:rsidRPr="006F0663" w:rsidRDefault="00943047">
        <w:pPr>
          <w:pStyle w:val="Header"/>
          <w:jc w:val="right"/>
          <w:rPr>
            <w:rFonts w:ascii="Times New Roman" w:hAnsi="Times New Roman" w:cs="Times New Roman"/>
            <w:sz w:val="24"/>
            <w:szCs w:val="24"/>
          </w:rPr>
        </w:pPr>
        <w:r w:rsidRPr="006F0663">
          <w:rPr>
            <w:rFonts w:ascii="Times New Roman" w:hAnsi="Times New Roman" w:cs="Times New Roman"/>
            <w:sz w:val="24"/>
            <w:szCs w:val="24"/>
          </w:rPr>
          <w:t xml:space="preserve">SUPPLY AND DEMAND BLOG           </w:t>
        </w:r>
        <w:r>
          <w:rPr>
            <w:rFonts w:ascii="Times New Roman" w:hAnsi="Times New Roman" w:cs="Times New Roman"/>
            <w:sz w:val="24"/>
            <w:szCs w:val="24"/>
          </w:rPr>
          <w:t xml:space="preserve">                         </w:t>
        </w:r>
        <w:r w:rsidRPr="006F0663">
          <w:rPr>
            <w:rFonts w:ascii="Times New Roman" w:hAnsi="Times New Roman" w:cs="Times New Roman"/>
            <w:sz w:val="24"/>
            <w:szCs w:val="24"/>
          </w:rPr>
          <w:t xml:space="preserve">                                                              </w:t>
        </w:r>
        <w:r w:rsidRPr="006F0663">
          <w:rPr>
            <w:rFonts w:ascii="Times New Roman" w:hAnsi="Times New Roman" w:cs="Times New Roman"/>
            <w:sz w:val="24"/>
            <w:szCs w:val="24"/>
          </w:rPr>
          <w:fldChar w:fldCharType="begin"/>
        </w:r>
        <w:r w:rsidRPr="006F0663">
          <w:rPr>
            <w:rFonts w:ascii="Times New Roman" w:hAnsi="Times New Roman" w:cs="Times New Roman"/>
            <w:sz w:val="24"/>
            <w:szCs w:val="24"/>
          </w:rPr>
          <w:instrText xml:space="preserve"> PAGE   \* MERGEFORMAT </w:instrText>
        </w:r>
        <w:r w:rsidRPr="006F0663">
          <w:rPr>
            <w:rFonts w:ascii="Times New Roman" w:hAnsi="Times New Roman" w:cs="Times New Roman"/>
            <w:sz w:val="24"/>
            <w:szCs w:val="24"/>
          </w:rPr>
          <w:fldChar w:fldCharType="separate"/>
        </w:r>
        <w:r w:rsidR="00E31AA7">
          <w:rPr>
            <w:rFonts w:ascii="Times New Roman" w:hAnsi="Times New Roman" w:cs="Times New Roman"/>
            <w:noProof/>
            <w:sz w:val="24"/>
            <w:szCs w:val="24"/>
          </w:rPr>
          <w:t>2</w:t>
        </w:r>
        <w:r w:rsidRPr="006F0663">
          <w:rPr>
            <w:rFonts w:ascii="Times New Roman" w:hAnsi="Times New Roman" w:cs="Times New Roman"/>
            <w:noProof/>
            <w:sz w:val="24"/>
            <w:szCs w:val="24"/>
          </w:rPr>
          <w:fldChar w:fldCharType="end"/>
        </w:r>
      </w:p>
    </w:sdtContent>
  </w:sdt>
  <w:p w:rsidR="006F0663" w:rsidRPr="006F0663" w:rsidRDefault="006F066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663" w:rsidRPr="006F0663" w:rsidRDefault="00943047">
    <w:pPr>
      <w:pStyle w:val="Header"/>
      <w:rPr>
        <w:rFonts w:ascii="Times New Roman" w:hAnsi="Times New Roman" w:cs="Times New Roman"/>
        <w:sz w:val="24"/>
        <w:szCs w:val="24"/>
      </w:rPr>
    </w:pPr>
    <w:r w:rsidRPr="006F0663">
      <w:rPr>
        <w:rFonts w:ascii="Times New Roman" w:hAnsi="Times New Roman" w:cs="Times New Roman"/>
        <w:sz w:val="24"/>
        <w:szCs w:val="24"/>
      </w:rPr>
      <w:t xml:space="preserve">Running Head: SUPPLY AND DEMAND BLOG                    </w:t>
    </w:r>
    <w:r>
      <w:rPr>
        <w:rFonts w:ascii="Times New Roman" w:hAnsi="Times New Roman" w:cs="Times New Roman"/>
        <w:sz w:val="24"/>
        <w:szCs w:val="24"/>
      </w:rPr>
      <w:t xml:space="preserve">                                   </w:t>
    </w:r>
    <w:r w:rsidRPr="006F066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F5"/>
    <w:rsid w:val="001669F5"/>
    <w:rsid w:val="002576BE"/>
    <w:rsid w:val="003063F9"/>
    <w:rsid w:val="006211B5"/>
    <w:rsid w:val="006F0663"/>
    <w:rsid w:val="00943047"/>
    <w:rsid w:val="00A771A2"/>
    <w:rsid w:val="00AB1828"/>
    <w:rsid w:val="00C4594E"/>
    <w:rsid w:val="00CD34A8"/>
    <w:rsid w:val="00D950E5"/>
    <w:rsid w:val="00DB5BAB"/>
    <w:rsid w:val="00E31AA7"/>
    <w:rsid w:val="00EF5C1C"/>
    <w:rsid w:val="00F0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96AE14-E74D-4C4B-9379-5D904B66F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663"/>
    <w:rPr>
      <w:color w:val="0000FF" w:themeColor="hyperlink"/>
      <w:u w:val="single"/>
    </w:rPr>
  </w:style>
  <w:style w:type="paragraph" w:styleId="Header">
    <w:name w:val="header"/>
    <w:basedOn w:val="Normal"/>
    <w:link w:val="HeaderChar"/>
    <w:uiPriority w:val="99"/>
    <w:unhideWhenUsed/>
    <w:rsid w:val="006F0663"/>
    <w:pPr>
      <w:tabs>
        <w:tab w:val="center" w:pos="4680"/>
        <w:tab w:val="right" w:pos="9360"/>
      </w:tabs>
      <w:spacing w:after="0"/>
    </w:pPr>
  </w:style>
  <w:style w:type="character" w:customStyle="1" w:styleId="HeaderChar">
    <w:name w:val="Header Char"/>
    <w:basedOn w:val="DefaultParagraphFont"/>
    <w:link w:val="Header"/>
    <w:uiPriority w:val="99"/>
    <w:rsid w:val="006F0663"/>
  </w:style>
  <w:style w:type="paragraph" w:styleId="Footer">
    <w:name w:val="footer"/>
    <w:basedOn w:val="Normal"/>
    <w:link w:val="FooterChar"/>
    <w:uiPriority w:val="99"/>
    <w:unhideWhenUsed/>
    <w:rsid w:val="006F0663"/>
    <w:pPr>
      <w:tabs>
        <w:tab w:val="center" w:pos="4680"/>
        <w:tab w:val="right" w:pos="9360"/>
      </w:tabs>
      <w:spacing w:after="0"/>
    </w:pPr>
  </w:style>
  <w:style w:type="character" w:customStyle="1" w:styleId="FooterChar">
    <w:name w:val="Footer Char"/>
    <w:basedOn w:val="DefaultParagraphFont"/>
    <w:link w:val="Footer"/>
    <w:uiPriority w:val="99"/>
    <w:rsid w:val="006F0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onomictimes.indiatimes.com/markets/commodities/news/oil-extends-decline-as-supply-disruption-fears-recede/articleshow/73247385.cm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2020-01-21T09:54:00Z</dcterms:created>
  <dcterms:modified xsi:type="dcterms:W3CDTF">2020-01-21T09:54:00Z</dcterms:modified>
</cp:coreProperties>
</file>